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SCHEDA INDICATIVA PER LA REDAZIONE DEL</w:t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P.D.F.</w:t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5C79D2" w:rsidP="00B50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1" w:hanging="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PROFILO DINAMICO FUNZIONALE</w:t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778"/>
      </w:tblGrid>
      <w:tr w:rsidR="00F8740D" w:rsidTr="00F8740D">
        <w:tc>
          <w:tcPr>
            <w:tcW w:w="9778" w:type="dxa"/>
          </w:tcPr>
          <w:p w:rsidR="00F8740D" w:rsidRDefault="00F8740D" w:rsidP="00B50955">
            <w:pPr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 xml:space="preserve">COGNOME </w:t>
            </w:r>
            <w:bookmarkStart w:id="0" w:name="_GoBack"/>
            <w:bookmarkEnd w:id="0"/>
          </w:p>
        </w:tc>
      </w:tr>
      <w:tr w:rsidR="00F8740D" w:rsidTr="00F8740D">
        <w:tc>
          <w:tcPr>
            <w:tcW w:w="9778" w:type="dxa"/>
          </w:tcPr>
          <w:p w:rsidR="00F8740D" w:rsidRDefault="00F8740D" w:rsidP="00B50955">
            <w:pPr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</w:tr>
      <w:tr w:rsidR="00F8740D" w:rsidTr="00F8740D">
        <w:tc>
          <w:tcPr>
            <w:tcW w:w="9778" w:type="dxa"/>
          </w:tcPr>
          <w:p w:rsidR="00F8740D" w:rsidRDefault="00F8740D" w:rsidP="00B50955">
            <w:pPr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NATO/A IL</w:t>
            </w:r>
          </w:p>
        </w:tc>
      </w:tr>
      <w:tr w:rsidR="00F8740D" w:rsidTr="00F8740D">
        <w:tc>
          <w:tcPr>
            <w:tcW w:w="9778" w:type="dxa"/>
          </w:tcPr>
          <w:p w:rsidR="00F8740D" w:rsidRDefault="00F8740D" w:rsidP="00B50955">
            <w:pPr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 xml:space="preserve">RESIDENTE </w:t>
            </w:r>
          </w:p>
        </w:tc>
      </w:tr>
      <w:tr w:rsidR="00F8740D" w:rsidTr="00F8740D">
        <w:tc>
          <w:tcPr>
            <w:tcW w:w="9778" w:type="dxa"/>
          </w:tcPr>
          <w:p w:rsidR="00F8740D" w:rsidRDefault="00F8740D" w:rsidP="00B50955">
            <w:pPr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VIA</w:t>
            </w: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PER RICEVUTA</w:t>
      </w:r>
      <w:r>
        <w:rPr>
          <w:color w:val="000000"/>
        </w:rPr>
        <w:tab/>
      </w:r>
      <w:r>
        <w:rPr>
          <w:color w:val="000000"/>
        </w:rPr>
        <w:tab/>
        <w:t>LÌ_________/____________/___________</w:t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_______________________________________________________</w:t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br w:type="page"/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ANALISI DELLO SVILUPPO POTENZIALE DELL’ALUNNO</w:t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SCHEDE INDICATIVE RELATIVE A:</w:t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AREA COGNITIVA</w:t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AREA AFFETTIVO-RELAZIONALE</w:t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AREA COMUNICAZIONALE E LINGUISTICA</w:t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AREA SENSORIALE</w:t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AREA MOTORIO-PRASSICA</w:t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AREA NEUROLOGICA</w:t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AREA DELL’AUTONOMIA</w:t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AREA DELL’APPRENDIMENTO</w:t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color w:val="000000"/>
          <w:sz w:val="24"/>
          <w:szCs w:val="24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color w:val="000000"/>
          <w:sz w:val="24"/>
          <w:szCs w:val="24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LEGGENDA PER L’ATTRIBUZIONE DEI PUNTEGGI:</w:t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color w:val="000000"/>
          <w:sz w:val="24"/>
          <w:szCs w:val="24"/>
        </w:rPr>
      </w:pPr>
    </w:p>
    <w:p w:rsidR="003A660B" w:rsidRDefault="005C79D2" w:rsidP="00B509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NON POSSEDUTO</w:t>
      </w:r>
    </w:p>
    <w:p w:rsidR="003A660B" w:rsidRDefault="005C79D2" w:rsidP="00B509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MEDIOCREMENTE POSSEDUTO</w:t>
      </w:r>
    </w:p>
    <w:p w:rsidR="003A660B" w:rsidRDefault="005C79D2" w:rsidP="00B509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SUFFICIENTEMENTE POSSEDUTO</w:t>
      </w:r>
    </w:p>
    <w:p w:rsidR="003A660B" w:rsidRDefault="005C79D2" w:rsidP="00B509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DISCRETAMENTE POSSEDUTO</w:t>
      </w:r>
    </w:p>
    <w:p w:rsidR="003A660B" w:rsidRDefault="005C79D2" w:rsidP="00B509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OTTIMAMANENTE POSSEDUTO</w:t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br w:type="page"/>
      </w:r>
    </w:p>
    <w:tbl>
      <w:tblPr>
        <w:tblStyle w:val="a0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COGNITIVA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funzione di pensiero e concettualizzazione</w:t>
            </w:r>
          </w:p>
        </w:tc>
        <w:tc>
          <w:tcPr>
            <w:tcW w:w="28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Nozioni spaziali e temporali</w:t>
            </w:r>
          </w:p>
        </w:tc>
        <w:tc>
          <w:tcPr>
            <w:tcW w:w="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riconoscimento sopra sotto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riconoscimento dentro-fuori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riconoscimento vicino-lontano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riconoscimento prima-dopo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riconoscimento breve-prolungato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distinguere la distanza nel passato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(poco fa, ieri, il mese scorso, etc..)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distinguere la distanza nel futuro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(fra un po’, domani, tra un mese,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Nozioni dimensionali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riconoscere grande-piccolo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riconoscere largo-stretto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riconoscere lungo-corto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riconoscere alto-basso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Nozioni di quantità e numero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differenziare molto-poco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differenziare niente-pochi-molti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attribuire un simbolo a ciò che è molteplice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Seriazione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mettere in ordine di grandezza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mettere in ordine di lunghezza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Corrispondenza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riconoscimento della biunivocità fra due serie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Conservazione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 peso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 quantità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Classificazione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raggruppare oggetti secondo la forma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raggruppare oggetto secondo il colore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raggruppare oggetti secondo la dimensione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raggruppare oggetti secondo lo spessore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Funzione di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problem-solving</w:t>
            </w:r>
            <w:proofErr w:type="spellEnd"/>
          </w:p>
        </w:tc>
        <w:tc>
          <w:tcPr>
            <w:tcW w:w="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Pensiero alternativo:</w:t>
            </w:r>
          </w:p>
        </w:tc>
        <w:tc>
          <w:tcPr>
            <w:tcW w:w="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Produrre quante più possibili soluzioni diverse prescindendo</w:t>
            </w:r>
          </w:p>
        </w:tc>
        <w:tc>
          <w:tcPr>
            <w:tcW w:w="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per il momento dalla qualità e vagliandone poi separatamente </w:t>
            </w:r>
          </w:p>
        </w:tc>
        <w:tc>
          <w:tcPr>
            <w:tcW w:w="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 plausibilità e l’efficacia (strategia particolarmente utile per </w:t>
            </w:r>
          </w:p>
        </w:tc>
        <w:tc>
          <w:tcPr>
            <w:tcW w:w="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problemi di tipo interpersonale)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1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NITIVA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Pensiero strategico o mezzo-fine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programmazione passo per passo delle strategie decisionali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necessarie per raggiungere un certo obiettivo, valutando di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volta in volta la discrepanza tra la situazione attuale 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l’obiettivo e cercando i mezzi più utili a ridurre questa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differenza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Pensiero sequenziale: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Prevedere le conseguenze di una certa decisione alternativa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ipotizzando e verificando di volta in volta l’efficacia della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decisione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Pensiero analogico: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Confrontare la situazione problema in esame, od una sotto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specificazione in cui il problema è stato composto, con una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situazione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problemica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 cui si è già sperimentata una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soluzione efficace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Pensiero causale: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attribuire correttamente il rapporto causa-effetto,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distinguendo le conseguenze provocate dalle nostre decisioni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 quelle casuali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fase critica prescolare: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discriminazione tra causale e casuale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Fase critica preadolescenziale: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Casualità sociale: capacità di riconoscere la casualità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collettiva oltre che personale, nel determinarsi di un evento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Funzione di produttività divergente o creativa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Fluidità ideativa o simbolica: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Abilità nella produzione “divergente” di singole unità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(parole, simboli), puntando sulla quantità nel flusso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ideazionale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 partire da un determinato stimolo, 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prescindendo dalla qualità delle produzioni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Flessibilità: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produzione “divergente” di categorie, passando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 facilità da un sistema categoriale ad un altro, e facendo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variare l’impostazione del pensiero secondo le esigenze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contingenti.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Originalità: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Capacità di scoprire relazioni e di cogliere implicazioni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Nuove, statisticamente non frequenti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2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FFETTIVO-RELAZIONALE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Funzioni di adattamento affettivo, relazionale e sociale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autostima: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sé reale (come ci si percepisce)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sé ideale (come si vorrebbe essere)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congruità tra Sé reale e Sé ideale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accettare critiche: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sicurezza derivante da sufficiente fiducia in sé tale da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accettare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feedbacks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 critica da altri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prendere decisioni: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anch’essa legata alla sicurezza rispetto a sé, che consente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 tollerare il rischio di eventuali o possibili conseguenze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 della decisione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affermare le proprie esigenze: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 persona assertiva e “socialmente competente”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che possiede adeguate abilità sociali, persegue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propri obiettivi che non infliggono sofferenze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agli altri e non comportano livelli disturbanti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 conflittualità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dare istruzioni: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accettare richieste e istruzioni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Capacità di emettere in maniera adeguata, 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Feedbacks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sia positivi che negativi verso altri: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decentramento: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percepire correttamente il punto di vista dell’altro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(pensieri- sentimenti) , assumendo una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prospettiva diversa da quella propria,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superando l’egocentrismo cognitivo e sociale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ascolto: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evitare pregiudizi e preclusioni sul messaggio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 si decodifica, discriminare gli elementi essenziali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 quelli secondari, individuare nessi tra le idee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 l’altro intende comunicare, distinguere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 le componenti razionali ed emotive del messaggio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riconoscere e discriminare correttamente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l’emozione, in Sé stessi e negli altri: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e disponibilità all’apertura del Sé: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conversazione: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chiarezza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sincerità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pertinenza all’argomento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sufficienza nell’informazione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3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AFFETTIVO-RELAZIONALE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cooperazione: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Comportamento pro sociale finalizzato al raggiungimento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 uno scopo che è condiviso da altri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autonomia: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Saper contare sulle proprie risorse nella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Gestione dei problemi cognitivi ed interpersonali,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Utilizzare proficuamente il sostegno degli altri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 senza eccessiva dipendenza da essi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Funzioni di motivazioni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Motivazione ad apprendere: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Attrarre profitto dall’esperienza e ad immagazzinare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Conoscenze e competenze nuove.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Questa dimensione di apertura è l’opposto della rigidità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 può ostacolare i progressi nell’apprendimento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Maturazione a raggiungere le mete prefissate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Senza dispersioni o scoraggiamenti eccessivi: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Motivazione a relazionarsi positivamente con gli adulti: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Familiari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Educatori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Soggetti di nuova conoscenza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Motivazione a relazionarsi positivamente con i coetanei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E ad interagire con essi in modo socialmente adattivo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4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COMUNICAZIONALE E LINGUISTICA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Funzione di comunicazione non verbale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uso dello sguardo a contatto oculare: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regolare l’interazione con l’interlocutore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attraverso la direzione dello sguardo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per dare e ricavare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feedbacks</w:t>
            </w:r>
            <w:proofErr w:type="spellEnd"/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Espressione mimica: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Abilità a comunicare sentimenti ed emozioni tramite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movimenti dei muscoli facciali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Gestualità: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Abilità a coordinare i movimenti delle mani e delle braccia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durante l’espressione, da un lato per “punteggiare” la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comunicazione verbale, dall’altro per aggiungere specifiche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connotazioni emotive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Postura: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usare adeguatamente la posizione del corpo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rispetto alle persone con cui si interagisce ed alle situazioni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cui ci si trova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Comportamenti spaziali e di distanza interpersonale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(Prossemica):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assumere una adeguata collocazione spaziale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relativamente alle diverse “zone” di interazione umana: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Intima, personale, sociale, (piccolo gruppo) e pubblica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Paralinguismi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Abilità ad usa appropriatamente gli aspetti correlati al linguaggio verbale, quali: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Tipo e qualità della voce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Ritmo e fluidità dell’eloquio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Caratterizza tori vocali (sospiro, pianto, riso)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Funzioni di comunicazione linguistica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Competenza fonatoria: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Adeguato uso del respiro, emissione corretta dei suoni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 compongono lettere e parole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Competenze articolatorie: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combinare i suoni e di produrre unità linguistiche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superando i difetti tipici del linguaggio della primissima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infanzia, quali ripetizioni di sillaba, ecolalie, pronuncia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incompleta o alterata, balbettamenti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5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COMUNICAZIONALE E LINGUISTICA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Competenze grammaticali morfologiche: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corretta applicazione delle regole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 costruire correttamente la forma delle parole nel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contesto della frase (uso dei tempi, della persona,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 singolare- plurale, del caso etc.)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Competenze sintattiche: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Conoscenza e corretta applicazione delle regole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 collegamento tra le parole in una frase e tra più frasi in un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periodo (uso delle proposizioni, negazioni, dei pronomi dei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verbi attivi/passivi, ordine delle parole, punteggiatura)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Competenze semantiche: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Conoscenza del significato delle parole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uso adeguato del significato delle parole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ampiezza del vocabolario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armonizzazione tra competenze semantiche in lingua e in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dialetto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Fluidità verbale: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Rapidità e correttezza con cui un soggetto è capace di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organizzare i vocaboli conosciuti e di produrre unità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linguistiche significative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Competenze pragmatiche: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utilizzare il linguaggio verbale per sollecitare,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stimolare, influenzare il comportamento di altri soggetti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6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MOTORIO PRASSICA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Funzione motoria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Motricità oculare: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Abilità che si affina progressivamente fino a diventare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essenziale per la lettura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Equilibrio statico: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Reggersi diritti, mantenere l’equilibrio con o senza appoggi,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sono abilità che il bambino acquisisce, ancora instabilmente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intorno alla fine del 1° anno che tendono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stabilizzarsi nel 2°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Equilibrio dinamico: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 bambino è capace di muoversi con sicurezza senza cadere,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 spostarsi con rapidità nello spazio, saltando, salendo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 scendendo le scale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Rapidità e coordinazione manuale: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partire dall’elementare capacità di prensione, si passa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all’abilità di uso coordinato delle due mani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Motricità fine, stile motorio: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Capacità di programmare ed attuare il movimento fine,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 es. quello relativo a manipolare e costruire, ritagliare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 cura, collocare con precisione dei puntini in un foglio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quadrettato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Articolazione e coordinamento dei muscoli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Adeguati per il movimento da compiere: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Coordinazione di rapidità e precisione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Nel movimento: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Ritmo motorio: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Capacità di organizzare armonicamente il movimento in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sequenze temporali oltre che spaziali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Forza nel movimento: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Dipende dalla energia complessiva del soggetto e della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indirizzarla congruamente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Resistenza nello sforzo motorio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 pari della precedente, è una abilità che si acquisisce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tramite appositi addestramenti ed è indispensabile per lo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svolgimento dello sport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Funzione di espressione corporea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Acquisizione dello schema corporeo: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Lateralizzazione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Presentazione di sé attraverso il corpo: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Uso del corpo per stabilire rapporti interpersonali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Gratificanti: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7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SENSORIALE -PERCETTIVA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Funzionalità visiva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Analisi percettiva: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Capacità di discriminare e scomporre il campo di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stimolazioni visive, articolando ed estraendo alcune parti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significative di esso in modo rapido e preciso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Sintesi percettiva: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cogliere una globalità significativa nel campo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stimoli, che non è pura sommatoria delle singole parti,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 viene recepita direttamente ed immediatamente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Percezione spaziale: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collocare e orientare adeguatamente nello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spazio gli stimoli percepiti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Costanza percettiva: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Una certa forma viene percepita come tale anche se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presentata in diverse condizioni, colore e prospettiva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Percezione figura-sfondo: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organizzare il campo percettivo in modo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 una parte di essa risalti rispetto al resto e venga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elaborata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differenzialmente</w:t>
            </w:r>
            <w:proofErr w:type="spellEnd"/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Decontestualizzazione della forma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disembedding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):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Abilità, connessa sia alla analisi che alla figura sfondo,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 anche al cambiamento rapido di focus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attentivo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percettivo, che consiste nella scomposizione di un campo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percettivo complesso per articolarne una parte significativa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Funzione uditiva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Analisi percettiva: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Sintesi percettiva: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Percezione spaziale: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Costanza percettiva: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Percezione figura sfondo: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De contestualizzazione della forma: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Fusione visiva-uditiva: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Abilità ad integrare un suono ascoltato e differenziato da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altri con la sua rappresentazione grafica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Discriminazione tattile: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Discriminazione olfattiva: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Discriminazione gustativa: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8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AREA NEURO-PSICOLOGICA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funzione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attentiva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Selettività: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di focalizzare gli stimoli pertinenti fra i tanti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disponibili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Resistenza alla distrazione: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 capacità di resistere agli elementi distruttori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 un campo di stimolazioni e di mantenere e di mantenere la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concentrazione per tutto il tempo necessario è un aspetto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specifico dell’attenzione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Shifting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volontario: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Cambiamento attivo del focus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attenzionale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se ciò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è necessario ai fini del compito; un funzionamento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inadeguato può condurre alla perseverazione o, al contrario,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 passaggio incontrollato da un focus all’altro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Attenzione divisa o multi canalizzata: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Badare contemporaneamente a due categorie di stimoli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senza che una di esse, come avviene di solito, sia tenuta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sullo sfondo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Funzione di immaginazione e fantasia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Produzione e registrazione di immagini mentali: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Rappresentazione visive, uditive, affettive, cinestesiche,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 direttamente provenienti dalla realtà esterna, che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derivano da una produzione interna al soggetto e come tali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vengono percepiti da esso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Visualizzazione di movimenti di oggetti  nello spazio: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Questa attività congiunge abilità percettivo-spaziali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alla capacità di prescindere da stimoli immediati, come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avviene nell’immaginazione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Concettualizzazione astratte in modalità visive: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Diversamente dalla precedente che ricostruisce uno stimolo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concreto, implica l’integrazione, nell’attività immaginativa,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dei canali senso-percettivo e simbolico astratto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Capacità di immaginazione eidetica: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Visualizzare e descrivere, in modo anche molto dettagliato,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immagini viste in precedenza, ma non più presenti nel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campo di stimolazione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9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NEURO-PSICOLOGICA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Funzioni ritentive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Registro sensoriale: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Gli stimoli vi si fermano solo per pochi secondi, consente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una memoria immediata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Magazzino a breve termine: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 informazioni permangono per un periodo più lungo, ma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limitato a 6/7 unità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Magazzino a lungo termine: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Modalità e tecniche di codifica e consolidamento: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L’organizzazione del materiale da apprendere: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Il raggruppamento spazio-temporale o la strutturazione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semantica facilità l’archiviazione e memorizzazione dei dati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La trascrizione dello stimolo: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 dato da memorizzare viene trascritto in una codifica più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facilmente accessibile e categorizzabile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La fusione tra componente visiva e uditiva: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Taccuino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visuo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-spaziale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articolatorio, che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interagiscono attraverso il magazzino fonologico e il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processo di reiterazione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La reiterazione (o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rehearsal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):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Gli stimoli da apprendere, o le loro codifiche, vengono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periodicamente ripetuti, mentalmente o con verbalizzazioni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esplicite per evitarne il decadimento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Il super-apprendimento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overlearning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):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 memorizzazione viene prolungata dalla s. anche oltre il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raggiungimento del livello ritenuto ottimale, e questo può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rendere più stabile la fissazione del materiale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Canali mediatori dell’immagazzinamento e del richiamo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degli stimoli: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Memoria semantica: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 codifica verbale ha un ruolo preminente nella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conservazione e nel richiamo della traccia mnestica: ciò che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 immagazzinato deve essere tradotto in termini semantici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Memoria iconica: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Basata sugli aspetti figurali dello stimolo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Meta memoria: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Apprendimento della consapevolezza delle attività di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memorizzazione e dei processi per ottenerla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a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DELL’AUTONOMIA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ab/>
              <w:t>Autonomia personale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Alimentazione: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Nei pasti principali mangia solo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 correttamente gli utensili adatti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Mastica ed inghiotte correttamente gli alimenti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Beve correttamente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Rispetta le regole di comportamento a tavola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Igiene personale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Si lava da solo il viso, mani, collo,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 autonomamente la doccia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accorge quando è sporco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lava da solo i denti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lava da solo la testa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pettina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pulisce e si taglia le unghie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Igiene intima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Controllo sfinterico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 enuretici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si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no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Episodici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encopretici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si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no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Operazione d’igiene e pulizia connesse con l’uso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dei servizi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Vestirsi: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Riconosce i propri indumenti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 discriminare se sono rovesci o dritti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Conosce la sequenza con la quale vengono indossati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gli indumenti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Indossa la biancheria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Indossa gli indumenti in genere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Infila le scarpe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Allaccia le scarpe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accomoda bene i vestiti addosso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Seleziona i vestiti in modo appropriato secondo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 esigenze delle attività, della situazione climatica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 dell’armonia cromatica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Svestirsi: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toglie i vestiti in maniera appropriata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leva le scarpe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Ripone con cura i suoi vestiti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abilità nell’uso dei bottoni e delle cerniere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b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DELL’AUTONOMIA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ab/>
              <w:t>Autonomia sociale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Orientamento: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orienta correttamente e conosce i principali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Tragitti interni dell’edificio scolastico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orienta in edifici sconosciuti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orienta nello spazio circostante la scuola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orienta nel proprio quartiere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Abilità pedonali: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Cammina autonomamente sul marciapiede,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attraversando correttamente la strada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comporta adeguatamente con sconosciuti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lungo i tragitti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Uso dei mezzi pubblici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Individua le fermate e l’autobus da prendere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Esegue autonomamente le operazioni che concernono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 pagamento del biglietto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Durante il viaggio rispetta le regole di sicurezza e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 buon comportamento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Scende alla fermata di arrivo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Utilizzo di servizi della comunità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Conosce le funzioni di: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Botteghe e supermercati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Ambulatorio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Farmacia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 riconoscere e codificare le scritte (o insegne)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dei suddetti servizi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 da usare autonomamente: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Botteghe e supermercati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Ambulatorio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Farmacia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Uso del denaro: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Conosce valore e quantità del denaro e ne denomina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 varie parti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Esegue dei piccoli con o senza resto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 autonomamente e correttamente il denaro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c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DELL’AUTONOMIA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Lettura dell’orologio e gestione di sé in relazione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al tempo: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legge su richiesta ore e minuti su un orologio: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analogico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digitale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esegue un’azione dopo un prescritto intervallo di tempo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 dire quanto tempo è passato da un’ora data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Uso del telefono: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 fare il numero leggendolo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 dettatura (una cifra per volta)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 discriminare i diversi segnali acustici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conversa appropriatamente al telefono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 riporta fedelmente i contenuti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 l’elenco telefonico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Abilità domestiche: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pulisce il proprio ambiente di vita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prepara il tavolo per i pasti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prepara qualche pietanza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 correttamente utensili domestici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esegue delle routine domestiche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nell’eseguire routine domestiche concatena correttamente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tutti gli elementi singoli dell’azione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 cura ed è ordinato nelle sue proprietà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Autonomia scolastica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Ha cura dei propri materiali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Ha cura dei materiali altrui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Sa organizzare i materiali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Li utilizza in maniera congrua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Comprende le consegne e le finalità di un lavoro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Porta a termine un lavoro intrapreso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Ha acquisito autonomamente un metodo di lavoro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d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DELL’APPRENDIMENTO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ab/>
              <w:t>Funzione ludica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Gioco funzionale: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fine a se stesso, serve al perfezionamento delle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capacità motorie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Gioco simbolico: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prevalenza della capacità immaginativa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Gioco cooperativo: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 comporta la ricerca ed il rispetto delle regole convenute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ab/>
              <w:t>Funzione di grafismo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Impugna correttamente una penna sottile: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Impugna correttamente una penna grossa: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Usa la penna/matita con adeguata pressione: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Disegna controllando visivamente ciò che sta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Facendo: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Colora rispettando i margini di un disegno: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Congiunge due punti: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Segue un tracciato: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Segue un percorso rispettando i margini: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Completa figure tratteggiate: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Compia linee: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verticali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orizzontali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oblique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curve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spezzate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Copia figure geometriche: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cerchio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triangolo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quadrato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rettangolo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losanga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Copia lettere a stampatello maiuscolo: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Copia numeri: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e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DELL’APPRENDIMENTO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Lettura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Assume una postura corretta: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Legge vocali: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Legge consonanti: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Legge sillabe: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Legge parole: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Legge frasi intere: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Legge brevi brani: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Lettura sillabica: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Lettura significativa: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Lettura accurata e veloce: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Rispetta l’interpunzione: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Tipologia dei più comuni errori di lettura: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Omissioni di lette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Omissione di parole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Sostituzione di lettere con grafia simile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Sostituzione di lettere con suono simile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Sostituzione di parole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Inversione dell’ordine delle lettere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Inversione delle parole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Comprensione del testo: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Individua i fatti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Delinea la sequenza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Trova l’idea principale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 utilizzare il contesto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Trae le conclusioni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Scrittura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Assume una postura corretta: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mantiene il rigo: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Scrive: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Stampatello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Corsivo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La grafia è leggibile: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velocità di scrittura: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Copia: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Simboli grafici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Sillabe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Parole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Semplici frasi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Rispetta gli accenti e la punteggiatura: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Comprende il significato di ciò che scrive: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Style w:val="af"/>
        <w:tblW w:w="91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281"/>
        <w:gridCol w:w="240"/>
        <w:gridCol w:w="3510"/>
      </w:tblGrid>
      <w:tr w:rsidR="003A660B">
        <w:trPr>
          <w:trHeight w:val="504"/>
        </w:trPr>
        <w:tc>
          <w:tcPr>
            <w:tcW w:w="9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AREA DELL’APPRENDIMENTO</w:t>
            </w:r>
          </w:p>
        </w:tc>
      </w:tr>
      <w:tr w:rsidR="003A660B">
        <w:trPr>
          <w:trHeight w:val="504"/>
        </w:trPr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504"/>
        </w:trPr>
        <w:tc>
          <w:tcPr>
            <w:tcW w:w="5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FUNZIONAMENTO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(abilità possedute/non possedute)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POTENZIALITA’</w:t>
            </w:r>
          </w:p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(sviluppo possibile delle abilità)</w:t>
            </w: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Scrive sotto dettatura: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Alcune lettere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Sillabe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Parole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 periodo compiuto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Tipologia dei più comuni errori di lettura: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Omissioni di lettere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Omissioni di parole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Sostituzione di lettere con grafia simile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Sostituzione di lettere con grafia speculare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Sostituzione di lettere con suono simile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Sostituzione di parole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Inversione dell’ordine delle lettere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Inversione dell’ordine delle parole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Espressione scritta autonoma: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Uso della parola al posto della frase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Uso della frase minima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Uso dell’espansione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Espressione di periodi che sviluppano congruamente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 tema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Ambito logico-matematico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contare: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Spostando gli oggetti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Utilizzando le dita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Mentalmente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Conoscere i simboli numerici: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Conoscere il significato dei simboli delle operazioni: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Possiede il concetto di decina: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Conosce il valore posizionale delle cifre: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Possiede il concetto di quantità: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abbinare i numeri alle quantità: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confrontare e ordinare grandezza: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eseguire sottrazioni: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eseguire sottrazioni con prestito: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eseguire addizioni: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eseguire addizioni con riporto: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eseguire moltiplicazioni: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eseguire moltiplicazioni a due o più cifre: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25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eseguire divisioni: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eseguire divisioni a due cifre: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Sa quando usare le quattro operazioni in situazioni reali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660B">
        <w:trPr>
          <w:trHeight w:val="237"/>
        </w:trPr>
        <w:tc>
          <w:tcPr>
            <w:tcW w:w="51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Segue il programma curriculare semplificato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S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 CUI SI RISCONTRANO DIFFICOLTÀ</w:t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color w:val="000000"/>
        </w:rPr>
        <w:t>(SINTESI)</w:t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63501</wp:posOffset>
                </wp:positionH>
                <wp:positionV relativeFrom="paragraph">
                  <wp:posOffset>101600</wp:posOffset>
                </wp:positionV>
                <wp:extent cx="6003925" cy="818832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800" y="0"/>
                          <a:ext cx="5994400" cy="75600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A660B" w:rsidRDefault="003A660B" w:rsidP="00B50955">
                            <w:pPr>
                              <w:spacing w:line="275" w:lineRule="auto"/>
                              <w:ind w:left="0" w:hanging="2"/>
                            </w:pPr>
                          </w:p>
                          <w:p w:rsidR="003A660B" w:rsidRDefault="003A660B" w:rsidP="00B50955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101600</wp:posOffset>
                </wp:positionV>
                <wp:extent cx="6003925" cy="81883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3925" cy="8188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tabs>
          <w:tab w:val="left" w:pos="1630"/>
        </w:tabs>
        <w:ind w:left="0" w:hanging="2"/>
        <w:rPr>
          <w:color w:val="000000"/>
        </w:rPr>
      </w:pPr>
      <w:r>
        <w:rPr>
          <w:color w:val="000000"/>
        </w:rPr>
        <w:tab/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br w:type="page"/>
      </w: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tabs>
          <w:tab w:val="left" w:pos="1630"/>
        </w:tabs>
        <w:ind w:left="1" w:hanging="3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OPERATORI INTERESSATI</w:t>
      </w:r>
    </w:p>
    <w:tbl>
      <w:tblPr>
        <w:tblStyle w:val="af0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18"/>
        <w:gridCol w:w="7260"/>
      </w:tblGrid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CAPO D’ISTITUTO</w:t>
            </w:r>
          </w:p>
        </w:tc>
        <w:tc>
          <w:tcPr>
            <w:tcW w:w="7260" w:type="dxa"/>
            <w:tcBorders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DOCENTI CURRICULARI</w:t>
            </w:r>
          </w:p>
        </w:tc>
        <w:tc>
          <w:tcPr>
            <w:tcW w:w="7260" w:type="dxa"/>
            <w:tcBorders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DOCENTE SPECIALIZZATO</w:t>
            </w:r>
          </w:p>
        </w:tc>
        <w:tc>
          <w:tcPr>
            <w:tcW w:w="7260" w:type="dxa"/>
            <w:tcBorders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OPERATORI A.S.L.</w:t>
            </w:r>
          </w:p>
        </w:tc>
        <w:tc>
          <w:tcPr>
            <w:tcW w:w="7260" w:type="dxa"/>
            <w:tcBorders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5C79D2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GENITORI</w:t>
            </w: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bottom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  <w:tcBorders>
              <w:top w:val="single" w:sz="4" w:space="0" w:color="000000"/>
            </w:tcBorders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A660B">
        <w:tc>
          <w:tcPr>
            <w:tcW w:w="2518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260" w:type="dxa"/>
          </w:tcPr>
          <w:p w:rsidR="003A660B" w:rsidRDefault="003A660B" w:rsidP="00B5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tabs>
          <w:tab w:val="left" w:pos="1630"/>
        </w:tabs>
        <w:ind w:left="0" w:hanging="2"/>
        <w:jc w:val="left"/>
        <w:rPr>
          <w:color w:val="000000"/>
        </w:rPr>
      </w:pP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tabs>
          <w:tab w:val="left" w:pos="1630"/>
        </w:tabs>
        <w:ind w:left="0" w:hanging="2"/>
        <w:jc w:val="left"/>
        <w:rPr>
          <w:color w:val="000000"/>
        </w:rPr>
      </w:pPr>
    </w:p>
    <w:p w:rsidR="003A660B" w:rsidRDefault="005C79D2" w:rsidP="00B50955">
      <w:pPr>
        <w:pBdr>
          <w:top w:val="nil"/>
          <w:left w:val="nil"/>
          <w:bottom w:val="nil"/>
          <w:right w:val="nil"/>
          <w:between w:val="nil"/>
        </w:pBdr>
        <w:tabs>
          <w:tab w:val="left" w:pos="1630"/>
        </w:tabs>
        <w:ind w:left="0" w:hanging="2"/>
        <w:jc w:val="left"/>
        <w:rPr>
          <w:color w:val="000000"/>
        </w:rPr>
      </w:pPr>
      <w:r>
        <w:rPr>
          <w:color w:val="000000"/>
        </w:rPr>
        <w:t>CATANIA LÌ________/________/__________</w:t>
      </w:r>
    </w:p>
    <w:p w:rsidR="003A660B" w:rsidRDefault="003A660B" w:rsidP="00B50955">
      <w:pPr>
        <w:pBdr>
          <w:top w:val="nil"/>
          <w:left w:val="nil"/>
          <w:bottom w:val="nil"/>
          <w:right w:val="nil"/>
          <w:between w:val="nil"/>
        </w:pBdr>
        <w:tabs>
          <w:tab w:val="left" w:pos="1630"/>
        </w:tabs>
        <w:ind w:left="0" w:hanging="2"/>
        <w:jc w:val="left"/>
        <w:rPr>
          <w:color w:val="000000"/>
        </w:rPr>
      </w:pPr>
    </w:p>
    <w:p w:rsidR="003A660B" w:rsidRDefault="005C79D2" w:rsidP="003A660B">
      <w:pPr>
        <w:pBdr>
          <w:top w:val="nil"/>
          <w:left w:val="nil"/>
          <w:bottom w:val="nil"/>
          <w:right w:val="nil"/>
          <w:between w:val="nil"/>
        </w:pBdr>
        <w:tabs>
          <w:tab w:val="left" w:pos="1630"/>
        </w:tabs>
        <w:ind w:left="0" w:hanging="2"/>
        <w:jc w:val="left"/>
        <w:rPr>
          <w:color w:val="000000"/>
        </w:rPr>
      </w:pPr>
      <w:r>
        <w:rPr>
          <w:color w:val="000000"/>
        </w:rPr>
        <w:t>PROT. N° _____________________________</w:t>
      </w:r>
    </w:p>
    <w:sectPr w:rsidR="003A660B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9D2" w:rsidRDefault="005C79D2" w:rsidP="00B50955">
      <w:pPr>
        <w:spacing w:line="240" w:lineRule="auto"/>
        <w:ind w:left="0" w:hanging="2"/>
      </w:pPr>
      <w:r>
        <w:separator/>
      </w:r>
    </w:p>
  </w:endnote>
  <w:endnote w:type="continuationSeparator" w:id="0">
    <w:p w:rsidR="005C79D2" w:rsidRDefault="005C79D2" w:rsidP="00B5095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60B" w:rsidRDefault="005C79D2" w:rsidP="00B509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50955">
      <w:rPr>
        <w:color w:val="000000"/>
      </w:rPr>
      <w:fldChar w:fldCharType="separate"/>
    </w:r>
    <w:r w:rsidR="00F8740D">
      <w:rPr>
        <w:noProof/>
        <w:color w:val="000000"/>
      </w:rPr>
      <w:t>20</w:t>
    </w:r>
    <w:r>
      <w:rPr>
        <w:color w:val="000000"/>
      </w:rPr>
      <w:fldChar w:fldCharType="end"/>
    </w:r>
  </w:p>
  <w:p w:rsidR="003A660B" w:rsidRDefault="003A660B" w:rsidP="00B509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9D2" w:rsidRDefault="005C79D2" w:rsidP="00B50955">
      <w:pPr>
        <w:spacing w:line="240" w:lineRule="auto"/>
        <w:ind w:left="0" w:hanging="2"/>
      </w:pPr>
      <w:r>
        <w:separator/>
      </w:r>
    </w:p>
  </w:footnote>
  <w:footnote w:type="continuationSeparator" w:id="0">
    <w:p w:rsidR="005C79D2" w:rsidRDefault="005C79D2" w:rsidP="00B5095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60B" w:rsidRDefault="005C79D2" w:rsidP="00B509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2" w:hanging="4"/>
      <w:jc w:val="center"/>
      <w:rPr>
        <w:rFonts w:ascii="Times New Roman" w:eastAsia="Times New Roman" w:hAnsi="Times New Roman" w:cs="Times New Roman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color w:val="000000"/>
        <w:sz w:val="36"/>
        <w:szCs w:val="36"/>
      </w:rPr>
      <w:t>PDF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3AD4"/>
    <w:multiLevelType w:val="multilevel"/>
    <w:tmpl w:val="3BF807A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23801082"/>
    <w:multiLevelType w:val="multilevel"/>
    <w:tmpl w:val="E3583F9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6FF3008E"/>
    <w:multiLevelType w:val="multilevel"/>
    <w:tmpl w:val="D6FC40F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A660B"/>
    <w:rsid w:val="003A660B"/>
    <w:rsid w:val="005C79D2"/>
    <w:rsid w:val="00B50955"/>
    <w:rsid w:val="00F8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276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276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XZzPMVQSDrAX3u4XFwtoBxGh3A==">AMUW2mXYvFEk0hDzQiiyIPFKqAVuN9oRMYF4rqdr/kD7U0c4NpN0aauN9l/XEX2bUAIblH8TxId/lWMs0ho6wvpkn0LaXCdMByTa2o8LmWwgBjkwnJcjtBw=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EE79EC-DEBE-4D5D-B8F1-506D2934B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3918</Words>
  <Characters>22333</Characters>
  <Application>Microsoft Office Word</Application>
  <DocSecurity>0</DocSecurity>
  <Lines>186</Lines>
  <Paragraphs>52</Paragraphs>
  <ScaleCrop>false</ScaleCrop>
  <Company/>
  <LinksUpToDate>false</LinksUpToDate>
  <CharactersWithSpaces>26199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Lucia Davì</cp:lastModifiedBy>
  <cp:revision>3</cp:revision>
  <dcterms:created xsi:type="dcterms:W3CDTF">2017-11-30T13:40:00Z</dcterms:created>
  <dcterms:modified xsi:type="dcterms:W3CDTF">2025-09-17T15:57:00Z</dcterms:modified>
</cp:coreProperties>
</file>